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CONTROL DE CAMBIOS</w:t>
      </w:r>
    </w:p>
    <w:tbl>
      <w:tblPr>
        <w:tblStyle w:val="Table1"/>
        <w:tblW w:w="892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275"/>
        <w:gridCol w:w="1665"/>
        <w:gridCol w:w="2235"/>
        <w:gridCol w:w="3750"/>
        <w:tblGridChange w:id="0">
          <w:tblGrid>
            <w:gridCol w:w="1275"/>
            <w:gridCol w:w="1665"/>
            <w:gridCol w:w="2235"/>
            <w:gridCol w:w="3750"/>
          </w:tblGrid>
        </w:tblGridChange>
      </w:tblGrid>
      <w:tr>
        <w:trPr>
          <w:cantSplit w:val="0"/>
          <w:trHeight w:val="76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Versión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Fecha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Responsable del Proceso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Descripción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DD-MM-AAAA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Describir si es Documento original o un resumen de los cambios realizados</w:t>
            </w:r>
          </w:p>
        </w:tc>
      </w:tr>
    </w:tbl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2"/>
        <w:tblW w:w="87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3135"/>
        <w:gridCol w:w="2640"/>
        <w:tblGridChange w:id="0">
          <w:tblGrid>
            <w:gridCol w:w="2985"/>
            <w:gridCol w:w="3135"/>
            <w:gridCol w:w="2640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Aprobó</w:t>
            </w:r>
          </w:p>
        </w:tc>
      </w:tr>
      <w:tr>
        <w:trPr>
          <w:cantSplit w:val="0"/>
          <w:trHeight w:val="24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Dependencia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Fecha: DD/MM/AAAA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Representante: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Dependencia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Fecha: DD/MM/AAAA</w:t>
            </w:r>
          </w:p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Representante: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Dependencia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Fecha: DD/MM/AAAA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Firma Representante:</w:t>
            </w:r>
          </w:p>
        </w:tc>
      </w:tr>
    </w:tbl>
    <w:p w:rsidR="00000000" w:rsidDel="00000000" w:rsidP="00000000" w:rsidRDefault="00000000" w:rsidRPr="00000000" w14:paraId="0000001D">
      <w:pPr>
        <w:spacing w:after="240" w:before="240" w:lineRule="auto"/>
        <w:ind w:left="560" w:hanging="28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1      OBJETIVO:</w:t>
      </w:r>
    </w:p>
    <w:p w:rsidR="00000000" w:rsidDel="00000000" w:rsidP="00000000" w:rsidRDefault="00000000" w:rsidRPr="00000000" w14:paraId="0000001E">
      <w:pPr>
        <w:spacing w:after="240" w:before="240" w:lineRule="auto"/>
        <w:ind w:left="2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Describir el/los objetivos del documento.</w:t>
      </w:r>
    </w:p>
    <w:p w:rsidR="00000000" w:rsidDel="00000000" w:rsidP="00000000" w:rsidRDefault="00000000" w:rsidRPr="00000000" w14:paraId="0000001F">
      <w:pPr>
        <w:spacing w:after="240" w:before="240" w:lineRule="auto"/>
        <w:ind w:left="560" w:hanging="28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      ALCANCE:</w:t>
      </w:r>
    </w:p>
    <w:p w:rsidR="00000000" w:rsidDel="00000000" w:rsidP="00000000" w:rsidRDefault="00000000" w:rsidRPr="00000000" w14:paraId="00000020">
      <w:pPr>
        <w:spacing w:after="240" w:before="240" w:lineRule="auto"/>
        <w:ind w:left="28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Indicar qué dependencias, procesos, funciones o sectores, se aplica el documento dependiendo del objetivo del documento.</w:t>
      </w:r>
    </w:p>
    <w:p w:rsidR="00000000" w:rsidDel="00000000" w:rsidP="00000000" w:rsidRDefault="00000000" w:rsidRPr="00000000" w14:paraId="00000021">
      <w:pPr>
        <w:spacing w:after="240" w:before="240" w:lineRule="auto"/>
        <w:ind w:left="560" w:hanging="28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      ABREVIATURAS Y DEFINICIONES:</w:t>
      </w:r>
    </w:p>
    <w:p w:rsidR="00000000" w:rsidDel="00000000" w:rsidP="00000000" w:rsidRDefault="00000000" w:rsidRPr="00000000" w14:paraId="00000022">
      <w:pPr>
        <w:spacing w:after="240" w:before="240" w:lineRule="auto"/>
        <w:ind w:left="1080" w:hanging="3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3.1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Abreviatura 1: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descripción.</w:t>
      </w:r>
    </w:p>
    <w:p w:rsidR="00000000" w:rsidDel="00000000" w:rsidP="00000000" w:rsidRDefault="00000000" w:rsidRPr="00000000" w14:paraId="00000023">
      <w:pPr>
        <w:spacing w:after="240" w:before="240" w:lineRule="auto"/>
        <w:ind w:left="1080" w:hanging="3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3.2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Abreviatura 2: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descripción.</w:t>
      </w:r>
    </w:p>
    <w:p w:rsidR="00000000" w:rsidDel="00000000" w:rsidP="00000000" w:rsidRDefault="00000000" w:rsidRPr="00000000" w14:paraId="00000024">
      <w:pPr>
        <w:spacing w:after="240" w:before="240" w:lineRule="auto"/>
        <w:ind w:left="1080" w:hanging="3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3.3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Definición 1: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descripción.</w:t>
      </w:r>
    </w:p>
    <w:p w:rsidR="00000000" w:rsidDel="00000000" w:rsidP="00000000" w:rsidRDefault="00000000" w:rsidRPr="00000000" w14:paraId="00000025">
      <w:pPr>
        <w:spacing w:after="240" w:before="240" w:lineRule="auto"/>
        <w:ind w:left="1080" w:hanging="3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3.4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Definición 2: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descripción.</w:t>
      </w:r>
    </w:p>
    <w:p w:rsidR="00000000" w:rsidDel="00000000" w:rsidP="00000000" w:rsidRDefault="00000000" w:rsidRPr="00000000" w14:paraId="00000026">
      <w:pPr>
        <w:spacing w:after="240" w:before="240" w:lineRule="auto"/>
        <w:ind w:left="28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4      RESPONSABILIDADES:</w:t>
      </w:r>
    </w:p>
    <w:p w:rsidR="00000000" w:rsidDel="00000000" w:rsidP="00000000" w:rsidRDefault="00000000" w:rsidRPr="00000000" w14:paraId="00000027">
      <w:pPr>
        <w:spacing w:after="240" w:before="240" w:lineRule="auto"/>
        <w:ind w:right="-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 xml:space="preserve">Indicar las responsabilidades para cada función involucrada con el documento.</w:t>
      </w:r>
    </w:p>
    <w:p w:rsidR="00000000" w:rsidDel="00000000" w:rsidP="00000000" w:rsidRDefault="00000000" w:rsidRPr="00000000" w14:paraId="00000028">
      <w:pPr>
        <w:spacing w:after="240" w:before="240" w:lineRule="auto"/>
        <w:ind w:left="560" w:hanging="28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5      ACCIONES:</w:t>
      </w:r>
    </w:p>
    <w:p w:rsidR="00000000" w:rsidDel="00000000" w:rsidP="00000000" w:rsidRDefault="00000000" w:rsidRPr="00000000" w14:paraId="00000029">
      <w:pPr>
        <w:spacing w:after="240" w:before="240" w:lineRule="auto"/>
        <w:ind w:left="1080" w:hanging="38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5.1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Subítulo 1</w:t>
      </w:r>
    </w:p>
    <w:p w:rsidR="00000000" w:rsidDel="00000000" w:rsidP="00000000" w:rsidRDefault="00000000" w:rsidRPr="00000000" w14:paraId="0000002A">
      <w:pPr>
        <w:ind w:left="14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Descripción clara, precisa y sin ambigüedades de las tareas involucradas en el documento. Se pueden incluir cuadros, esquemas y diagramas de procesos. No se deben indicar nombres propios de funciones.</w:t>
      </w:r>
    </w:p>
    <w:p w:rsidR="00000000" w:rsidDel="00000000" w:rsidP="00000000" w:rsidRDefault="00000000" w:rsidRPr="00000000" w14:paraId="0000002B">
      <w:pPr>
        <w:spacing w:after="240" w:before="240" w:lineRule="auto"/>
        <w:ind w:firstLine="72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5.2</w:t>
      </w:r>
      <w:r w:rsidDel="00000000" w:rsidR="00000000" w:rsidRPr="00000000">
        <w:rPr>
          <w:sz w:val="14"/>
          <w:szCs w:val="14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Subtítulo 2</w:t>
      </w:r>
    </w:p>
    <w:p w:rsidR="00000000" w:rsidDel="00000000" w:rsidP="00000000" w:rsidRDefault="00000000" w:rsidRPr="00000000" w14:paraId="0000002C">
      <w:pPr>
        <w:ind w:left="140" w:right="1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Descripción clara, precisa y sin ambigüedades de las tareas involucradas en el documento. Se pueden incluir cuadros, esquemas y flujogramas de procesos. No se deben indicar nombres propios de funciones.</w:t>
      </w:r>
    </w:p>
    <w:p w:rsidR="00000000" w:rsidDel="00000000" w:rsidP="00000000" w:rsidRDefault="00000000" w:rsidRPr="00000000" w14:paraId="0000002D">
      <w:pPr>
        <w:ind w:left="140" w:right="120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6      REFERENCIAS:</w:t>
      </w:r>
    </w:p>
    <w:p w:rsidR="00000000" w:rsidDel="00000000" w:rsidP="00000000" w:rsidRDefault="00000000" w:rsidRPr="00000000" w14:paraId="0000002E">
      <w:pPr>
        <w:spacing w:after="240" w:before="240" w:lineRule="auto"/>
        <w:ind w:left="108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Referencia 1</w:t>
      </w:r>
    </w:p>
    <w:p w:rsidR="00000000" w:rsidDel="00000000" w:rsidP="00000000" w:rsidRDefault="00000000" w:rsidRPr="00000000" w14:paraId="0000002F">
      <w:pPr>
        <w:spacing w:after="240" w:before="240" w:lineRule="auto"/>
        <w:ind w:left="108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Referencia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ind w:left="560" w:hanging="28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      DOCUMENTOS ASOCIADOS:</w:t>
      </w:r>
    </w:p>
    <w:p w:rsidR="00000000" w:rsidDel="00000000" w:rsidP="00000000" w:rsidRDefault="00000000" w:rsidRPr="00000000" w14:paraId="00000031">
      <w:pPr>
        <w:spacing w:after="240" w:before="240" w:lineRule="auto"/>
        <w:ind w:firstLine="72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Indicar los documentos del SGC asociados y/o documentos externos.</w:t>
      </w:r>
    </w:p>
    <w:p w:rsidR="00000000" w:rsidDel="00000000" w:rsidP="00000000" w:rsidRDefault="00000000" w:rsidRPr="00000000" w14:paraId="00000032">
      <w:pPr>
        <w:spacing w:after="240" w:before="240" w:lineRule="auto"/>
        <w:ind w:left="560" w:hanging="28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      ANEXOS:</w:t>
      </w:r>
    </w:p>
    <w:p w:rsidR="00000000" w:rsidDel="00000000" w:rsidP="00000000" w:rsidRDefault="00000000" w:rsidRPr="00000000" w14:paraId="00000033">
      <w:pPr>
        <w:spacing w:after="240" w:before="240" w:lineRule="auto"/>
        <w:ind w:left="108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I: Título</w:t>
      </w:r>
    </w:p>
    <w:p w:rsidR="00000000" w:rsidDel="00000000" w:rsidP="00000000" w:rsidRDefault="00000000" w:rsidRPr="00000000" w14:paraId="00000034">
      <w:pPr>
        <w:spacing w:after="240" w:before="240" w:lineRule="auto"/>
        <w:ind w:left="108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●</w:t>
      </w:r>
      <w:r w:rsidDel="00000000" w:rsidR="00000000" w:rsidRPr="00000000">
        <w:rPr>
          <w:sz w:val="14"/>
          <w:szCs w:val="14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II: Título</w:t>
      </w:r>
    </w:p>
    <w:p w:rsidR="00000000" w:rsidDel="00000000" w:rsidP="00000000" w:rsidRDefault="00000000" w:rsidRPr="00000000" w14:paraId="00000035">
      <w:pPr>
        <w:spacing w:after="240" w:before="240" w:lineRule="auto"/>
        <w:ind w:left="560" w:hanging="28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Nota:</w:t>
      </w:r>
    </w:p>
    <w:p w:rsidR="00000000" w:rsidDel="00000000" w:rsidP="00000000" w:rsidRDefault="00000000" w:rsidRPr="00000000" w14:paraId="00000036">
      <w:pPr>
        <w:ind w:left="560" w:hanging="2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Letra: Calibri 12. Títulos en negrita y mayúscula.</w:t>
      </w:r>
    </w:p>
    <w:p w:rsidR="00000000" w:rsidDel="00000000" w:rsidP="00000000" w:rsidRDefault="00000000" w:rsidRPr="00000000" w14:paraId="00000037">
      <w:pPr>
        <w:ind w:left="560" w:hanging="28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Aquellos ítems que no se completen colocar “No aplica”. 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3B">
      <w:pPr>
        <w:ind w:left="284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ESQUEMA DE CODIFICACIÓN DE LOS DOCUMENTOS</w:t>
      </w:r>
    </w:p>
    <w:p w:rsidR="00000000" w:rsidDel="00000000" w:rsidP="00000000" w:rsidRDefault="00000000" w:rsidRPr="00000000" w14:paraId="0000003C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codificación de los documentos es alfanumérica respetando el siguiente esquema:</w:t>
      </w:r>
    </w:p>
    <w:p w:rsidR="00000000" w:rsidDel="00000000" w:rsidP="00000000" w:rsidRDefault="00000000" w:rsidRPr="00000000" w14:paraId="0000003E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AAAA-B-00X-0X</w:t>
      </w:r>
    </w:p>
    <w:p w:rsidR="00000000" w:rsidDel="00000000" w:rsidP="00000000" w:rsidRDefault="00000000" w:rsidRPr="00000000" w14:paraId="00000040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donde</w:t>
      </w:r>
    </w:p>
    <w:p w:rsidR="00000000" w:rsidDel="00000000" w:rsidP="00000000" w:rsidRDefault="00000000" w:rsidRPr="00000000" w14:paraId="00000041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AAAA es el código asignado a la dependencia</w:t>
      </w:r>
    </w:p>
    <w:p w:rsidR="00000000" w:rsidDel="00000000" w:rsidP="00000000" w:rsidRDefault="00000000" w:rsidRPr="00000000" w14:paraId="00000042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 es el tipo de documento de acuerdo a:</w:t>
      </w:r>
    </w:p>
    <w:p w:rsidR="00000000" w:rsidDel="00000000" w:rsidP="00000000" w:rsidRDefault="00000000" w:rsidRPr="00000000" w14:paraId="00000043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3"/>
            <w:tblW w:w="390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1860"/>
            <w:gridCol w:w="2040"/>
            <w:tblGridChange w:id="0">
              <w:tblGrid>
                <w:gridCol w:w="1860"/>
                <w:gridCol w:w="2040"/>
              </w:tblGrid>
            </w:tblGridChange>
          </w:tblGrid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4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Procedimiento</w:t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5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P</w:t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6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Documento</w:t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7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D</w:t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8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Instructivo</w:t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9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I</w:t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A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Formulario</w:t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B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F</w:t>
                    </w:r>
                  </w:p>
                </w:tc>
              </w:sdtContent>
            </w:sdt>
          </w:tr>
          <w:tr>
            <w:trPr>
              <w:cantSplit w:val="0"/>
              <w:trHeight w:val="300" w:hRule="atLeast"/>
              <w:tblHeader w:val="0"/>
            </w:trPr>
            <w:sdt>
              <w:sdtPr>
                <w:lock w:val="contentLocked"/>
                <w:tag w:val="goog_rdk_8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C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Registro</w:t>
                    </w:r>
                  </w:p>
                </w:tc>
              </w:sdtContent>
            </w:sdt>
            <w:sdt>
              <w:sdtPr>
                <w:lock w:val="contentLocked"/>
                <w:tag w:val="goog_rdk_9"/>
              </w:sdtPr>
              <w:sdtContent>
                <w:tc>
                  <w:tcPr>
                    <w:tcBorders>
                      <w:top w:color="cccccc" w:space="0" w:sz="6" w:val="single"/>
                      <w:left w:color="cccccc" w:space="0" w:sz="6" w:val="single"/>
                      <w:bottom w:color="cccccc" w:space="0" w:sz="6" w:val="single"/>
                      <w:right w:color="cccccc" w:space="0" w:sz="6" w:val="single"/>
                    </w:tcBorders>
                    <w:tcMar>
                      <w:top w:w="0.0" w:type="dxa"/>
                      <w:left w:w="40.0" w:type="dxa"/>
                      <w:bottom w:w="0.0" w:type="dxa"/>
                      <w:right w:w="40.0" w:type="dxa"/>
                    </w:tcMar>
                    <w:vAlign w:val="bottom"/>
                  </w:tcPr>
                  <w:p w:rsidR="00000000" w:rsidDel="00000000" w:rsidP="00000000" w:rsidRDefault="00000000" w:rsidRPr="00000000" w14:paraId="0000004D">
                    <w:pPr>
                      <w:widowControl w:val="0"/>
                      <w:spacing w:line="276" w:lineRule="auto"/>
                      <w:rPr>
                        <w:rFonts w:ascii="Calibri" w:cs="Calibri" w:eastAsia="Calibri" w:hAnsi="Calibri"/>
                        <w:sz w:val="22"/>
                        <w:szCs w:val="22"/>
                      </w:rPr>
                    </w:pPr>
                    <w:r w:rsidDel="00000000" w:rsidR="00000000" w:rsidRPr="00000000">
                      <w:rPr>
                        <w:rFonts w:ascii="Calibri" w:cs="Calibri" w:eastAsia="Calibri" w:hAnsi="Calibri"/>
                        <w:sz w:val="22"/>
                        <w:szCs w:val="22"/>
                        <w:rtl w:val="0"/>
                      </w:rPr>
                      <w:t xml:space="preserve">R</w:t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4E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00X: Número del documento asignado en orden correlativo siendo 001 el primero según el tipo de documento</w:t>
      </w:r>
    </w:p>
    <w:p w:rsidR="00000000" w:rsidDel="00000000" w:rsidP="00000000" w:rsidRDefault="00000000" w:rsidRPr="00000000" w14:paraId="00000050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0X: Es el número de versión del mismo documento</w:t>
      </w:r>
    </w:p>
    <w:p w:rsidR="00000000" w:rsidDel="00000000" w:rsidP="00000000" w:rsidRDefault="00000000" w:rsidRPr="00000000" w14:paraId="00000052">
      <w:pPr>
        <w:ind w:left="284" w:hanging="28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40" w:w="11907" w:orient="portrait"/>
      <w:pgMar w:bottom="1418" w:top="1418" w:left="1134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-6"/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tabs>
        <w:tab w:val="center" w:leader="none" w:pos="4252"/>
        <w:tab w:val="right" w:leader="none" w:pos="8504"/>
      </w:tabs>
      <w:rPr>
        <w:rFonts w:ascii="Calibri" w:cs="Calibri" w:eastAsia="Calibri" w:hAnsi="Calibri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4"/>
      <w:tblW w:w="9776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490"/>
      <w:gridCol w:w="5160"/>
      <w:gridCol w:w="2126"/>
      <w:tblGridChange w:id="0">
        <w:tblGrid>
          <w:gridCol w:w="2490"/>
          <w:gridCol w:w="5160"/>
          <w:gridCol w:w="2126"/>
        </w:tblGrid>
      </w:tblGridChange>
    </w:tblGrid>
    <w:tr>
      <w:trPr>
        <w:cantSplit w:val="0"/>
        <w:trHeight w:val="540" w:hRule="atLeast"/>
        <w:tblHeader w:val="0"/>
      </w:trPr>
      <w:tc>
        <w:tcPr>
          <w:gridSpan w:val="2"/>
          <w:vAlign w:val="center"/>
        </w:tcPr>
        <w:p w:rsidR="00000000" w:rsidDel="00000000" w:rsidP="00000000" w:rsidRDefault="00000000" w:rsidRPr="00000000" w14:paraId="00000056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</w:rPr>
            <w:drawing>
              <wp:inline distB="114300" distT="114300" distL="114300" distR="114300">
                <wp:extent cx="3770948" cy="515685"/>
                <wp:effectExtent b="0" l="0" r="0" t="0"/>
                <wp:docPr id="7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22519" l="0" r="0" t="2626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0948" cy="5156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8">
          <w:pPr>
            <w:tabs>
              <w:tab w:val="center" w:leader="none" w:pos="4252"/>
              <w:tab w:val="right" w:leader="none" w:pos="8504"/>
            </w:tabs>
            <w:jc w:val="left"/>
            <w:rPr>
              <w:rFonts w:ascii="Calibri" w:cs="Calibri" w:eastAsia="Calibri" w:hAnsi="Calibri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sz w:val="28"/>
              <w:szCs w:val="28"/>
              <w:rtl w:val="0"/>
            </w:rPr>
            <w:t xml:space="preserve">CÓDIGO SEGÚN LISTADO MAESTRO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440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9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DEPENDENCIA DE ACUERDO EL ORGANIGRAMA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5A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sz w:val="28"/>
              <w:szCs w:val="28"/>
            </w:rPr>
          </w:pPr>
          <w:r w:rsidDel="00000000" w:rsidR="00000000" w:rsidRPr="00000000">
            <w:rPr>
              <w:rFonts w:ascii="Calibri" w:cs="Calibri" w:eastAsia="Calibri" w:hAnsi="Calibri"/>
              <w:sz w:val="28"/>
              <w:szCs w:val="28"/>
              <w:rtl w:val="0"/>
            </w:rPr>
            <w:t xml:space="preserve">Título</w:t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Versión XX</w:t>
          </w:r>
        </w:p>
        <w:p w:rsidR="00000000" w:rsidDel="00000000" w:rsidP="00000000" w:rsidRDefault="00000000" w:rsidRPr="00000000" w14:paraId="0000005C">
          <w:pPr>
            <w:tabs>
              <w:tab w:val="center" w:leader="none" w:pos="4252"/>
              <w:tab w:val="right" w:leader="none" w:pos="8504"/>
            </w:tabs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Fecha: </w:t>
          </w:r>
        </w:p>
      </w:tc>
    </w:tr>
    <w:tr>
      <w:trPr>
        <w:cantSplit w:val="0"/>
        <w:trHeight w:val="500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5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F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Página 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alibri" w:cs="Calibri" w:eastAsia="Calibri" w:hAnsi="Calibri"/>
              <w:sz w:val="22"/>
              <w:szCs w:val="22"/>
              <w:rtl w:val="0"/>
            </w:rPr>
            <w:t xml:space="preserve"> de </w:t>
          </w:r>
          <w:r w:rsidDel="00000000" w:rsidR="00000000" w:rsidRPr="00000000">
            <w:rPr>
              <w:rFonts w:ascii="Calibri" w:cs="Calibri" w:eastAsia="Calibri" w:hAnsi="Calibri"/>
              <w:b w:val="1"/>
              <w:sz w:val="22"/>
              <w:szCs w:val="22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0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4" w:customStyle="1">
    <w:name w:val="4"/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3" w:customStyle="1">
    <w:name w:val="3"/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2" w:customStyle="1">
    <w:name w:val="2"/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1" w:customStyle="1">
    <w:name w:val="1"/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E25A1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E25A17"/>
  </w:style>
  <w:style w:type="paragraph" w:styleId="Piedepgina">
    <w:name w:val="footer"/>
    <w:basedOn w:val="Normal"/>
    <w:link w:val="PiedepginaCar"/>
    <w:uiPriority w:val="99"/>
    <w:unhideWhenUsed w:val="1"/>
    <w:rsid w:val="00E25A1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E25A17"/>
  </w:style>
  <w:style w:type="paragraph" w:styleId="Prrafodelista">
    <w:name w:val="List Paragraph"/>
    <w:basedOn w:val="Normal"/>
    <w:uiPriority w:val="34"/>
    <w:qFormat w:val="1"/>
    <w:rsid w:val="009777FC"/>
    <w:pPr>
      <w:ind w:left="720"/>
      <w:contextualSpacing w:val="1"/>
    </w:pPr>
  </w:style>
  <w:style w:type="character" w:styleId="tr" w:customStyle="1">
    <w:name w:val="tr"/>
    <w:basedOn w:val="Fuentedeprrafopredeter"/>
    <w:rsid w:val="0036189B"/>
  </w:style>
  <w:style w:type="character" w:styleId="Hipervnculo">
    <w:name w:val="Hyperlink"/>
    <w:basedOn w:val="Fuentedeprrafopredeter"/>
    <w:uiPriority w:val="99"/>
    <w:unhideWhenUsed w:val="1"/>
    <w:rsid w:val="006B518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6B5189"/>
    <w:rPr>
      <w:color w:val="605e5c"/>
      <w:shd w:color="auto" w:fill="e1dfdd" w:val="clear"/>
    </w:rPr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rPr>
      <w:sz w:val="20"/>
      <w:szCs w:val="20"/>
    </w:rPr>
  </w:style>
  <w:style w:type="character" w:styleId="TextocomentarioCar" w:customStyle="1">
    <w:name w:val="Texto comentario Car"/>
    <w:basedOn w:val="Fuentedeprrafopredeter"/>
    <w:uiPriority w:val="99"/>
    <w:semiHidden w:val="1"/>
    <w:rsid w:val="00793D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Pr>
      <w:b w:val="1"/>
      <w:bCs w:val="1"/>
    </w:rPr>
  </w:style>
  <w:style w:type="character" w:styleId="AsuntodelcomentarioCar" w:customStyle="1">
    <w:name w:val="Asunto del comentario Car"/>
    <w:basedOn w:val="TextocomentarioCar"/>
    <w:uiPriority w:val="99"/>
    <w:semiHidden w:val="1"/>
    <w:rsid w:val="00793D6B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93D6B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93D6B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BF1D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Pr>
      <w:sz w:val="20"/>
      <w:szCs w:val="20"/>
    </w:r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e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independiente">
    <w:name w:val="Body Text"/>
    <w:basedOn w:val="Normal"/>
    <w:link w:val="TextoindependienteCar"/>
    <w:rsid w:val="003068DF"/>
    <w:pPr>
      <w:ind w:right="-28"/>
      <w:jc w:val="both"/>
    </w:pPr>
    <w:rPr>
      <w:lang w:eastAsia="es-ES"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3068DF"/>
    <w:rPr>
      <w:lang w:eastAsia="es-ES" w:val="es-ES"/>
    </w:rPr>
  </w:style>
  <w:style w:type="paragraph" w:styleId="Lista">
    <w:name w:val="List"/>
    <w:basedOn w:val="Normal"/>
    <w:rsid w:val="00C4779B"/>
    <w:pPr>
      <w:widowControl w:val="0"/>
      <w:snapToGrid w:val="0"/>
      <w:spacing w:before="120" w:line="-240" w:lineRule="auto"/>
      <w:ind w:left="1701" w:hanging="1701"/>
    </w:pPr>
    <w:rPr>
      <w:rFonts w:ascii="Arial" w:hAnsi="Arial"/>
      <w:szCs w:val="20"/>
      <w:lang w:eastAsia="es-ES" w:val="es-ES_tradnl"/>
    </w:rPr>
  </w:style>
  <w:style w:type="paragraph" w:styleId="FormatoPrrafo1" w:customStyle="1">
    <w:name w:val="Formato Párrafo 1."/>
    <w:rsid w:val="005B6148"/>
    <w:pPr>
      <w:keepLines w:val="1"/>
      <w:widowControl w:val="0"/>
      <w:tabs>
        <w:tab w:val="left" w:pos="576"/>
        <w:tab w:val="left" w:pos="1152"/>
      </w:tabs>
      <w:snapToGrid w:val="0"/>
      <w:spacing w:before="240" w:line="-240" w:lineRule="auto"/>
      <w:ind w:firstLine="578"/>
      <w:jc w:val="both"/>
    </w:pPr>
    <w:rPr>
      <w:rFonts w:ascii="Arial" w:hAnsi="Arial"/>
      <w:szCs w:val="20"/>
      <w:lang w:eastAsia="es-ES" w:val="es-ES_tradnl"/>
    </w:rPr>
  </w:style>
  <w:style w:type="paragraph" w:styleId="I0" w:customStyle="1">
    <w:name w:val="I0"/>
    <w:rsid w:val="005B6148"/>
    <w:pPr>
      <w:keepLines w:val="1"/>
      <w:widowControl w:val="0"/>
      <w:tabs>
        <w:tab w:val="left" w:pos="576"/>
      </w:tabs>
      <w:snapToGrid w:val="0"/>
      <w:spacing w:before="360" w:line="-240" w:lineRule="auto"/>
      <w:ind w:left="573" w:hanging="573"/>
    </w:pPr>
    <w:rPr>
      <w:rFonts w:ascii="Courier" w:hAnsi="Courier"/>
      <w:szCs w:val="20"/>
      <w:lang w:eastAsia="es-ES" w:val="es-ES_tradn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E3l5+qLdeV2uBiPE+rZwlVx1JQ==">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2023-08-11T13:32:00Z</dcterms:created>
  <dc:creator>Julián Andrés Fuda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0x010100093C6A15293A974F88983963100D9765</vt:lpwstr>
  </property>
</Properties>
</file>